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3600" cy="13476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Review of Progress Made in addressing vulnerabilities of SIDS through implementation of the Mauritius Strategy for further implementation of the Barbados Program of action November 2009</w:t>
      </w:r>
      <w:r w:rsidR="00CE521D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for Saint Lucia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1"/>
          <w:szCs w:val="31"/>
        </w:rPr>
      </w:pPr>
      <w:r>
        <w:rPr>
          <w:rFonts w:ascii="Calibri,Bold" w:hAnsi="Calibri,Bold" w:cs="Calibri,Bold"/>
          <w:b/>
          <w:bCs/>
          <w:sz w:val="31"/>
          <w:szCs w:val="31"/>
        </w:rPr>
        <w:t>EXECUTIVE SUMMARY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 UN General Assembly Resolution 63/213 (February 2009) Follow-up to and Implementation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of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the Mauritius Strategy for the Further Implementation of the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Programme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 xml:space="preserve"> of Action for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Sustainable Development of Small Island Developing States, reaffirmed the GA decision 62/191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to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“review progress made in addressing the vulnerabilities of small island developing States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through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the implementation of the Mauritius Strategy for Implementation at the sixty -fifth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session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of the General Assembly”. Resolution 63/213 stressed “that the review should provide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international community with an opportunity to conduct an assessment of the progress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made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>, lessons learned and constraints encountered in the implementation of the Mauritius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Strategy for Implementation (MSI) and agree on what needs to be done to further address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vulnerabilities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of SIDS.”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As a first step in the process, the MSI acknowledges that sustainable development is primarily a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national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responsibility, and as such, it is crucial that any forward looking assessments of progress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addressing vulnerabilities of SIDS need to build upon national level assessments. Such National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Assessment Reports (NAR) should inform the development of further concrete projects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spellStart"/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programmes</w:t>
      </w:r>
      <w:proofErr w:type="spellEnd"/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for the implementation of the MSI. In this regard, SIDS have been asked to prepare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NARs based on a set of guidelines (attached for information) in accordance with the above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mentioned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GA resolutions.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Saint Lucia’s NAR reviews each of the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sectoral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>/thematic areas identified in the BPOA and MSI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highlighting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in particular concrete actions taken and specific progress made in implementation.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 Report also reviews the special constraints and challenges, and lessons learned in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implementing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the various thematic areas.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Despite the progress that Saint Lucia has made in achieving many of its MDG targets – through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interventions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financed mainly from the national budget - and despite its performance in the HDI,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rapid deterioration of the global economy has contributed to the slowdown in the pace of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economic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activity in Saint Lucia. The challenges being faced by Saint Lucia as a result of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international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financial crisis include: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(a) Contraction in the real GDP in the medium term as a result of declines in tourism receipts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foreign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direct investment;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(b) The challenging debt to GDP ratio resulting in limitations on government’s ability to adopt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counter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cyclical policies to mitigate the impact of the crisis.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Saint Lucia’s strategic response to the global and economic financial crisis was to join with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other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members of the Eastern Caribbean Currency Union (ECCU), in September 2009 to develop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3"/>
          <w:szCs w:val="23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ECCU Eight Point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Stabilisation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 xml:space="preserve"> and Growth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Programme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 xml:space="preserve">. </w:t>
      </w:r>
      <w:r>
        <w:rPr>
          <w:rFonts w:ascii="Calibri,Italic" w:hAnsi="Calibri,Italic" w:cs="Calibri,Italic"/>
          <w:i/>
          <w:iCs/>
          <w:sz w:val="23"/>
          <w:szCs w:val="23"/>
        </w:rPr>
        <w:t>In addition to the ECCU response,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3"/>
          <w:szCs w:val="23"/>
        </w:rPr>
        <w:t xml:space="preserve">Saint Lucia has also developed a multilevel response </w:t>
      </w:r>
      <w:r>
        <w:rPr>
          <w:rFonts w:ascii="Calibri,Italic" w:hAnsi="Calibri,Italic" w:cs="Calibri,Italic"/>
          <w:i/>
          <w:iCs/>
          <w:sz w:val="21"/>
          <w:szCs w:val="21"/>
        </w:rPr>
        <w:t>given the persistent structural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challenges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and the interconnectedness of economic, social, and environmental factors. To this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end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, the country is participating in a number of initiatives managed through the UNDP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Subregional</w:t>
      </w:r>
      <w:proofErr w:type="spell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lastRenderedPageBreak/>
        <w:t>office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for Barbados and the OECS. These have been designed as multi-donor technical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assistance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mechanisms designed to deliver multi-country capacity development in key areas.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There is no single overarching document to guide national development in Saint Lucia, although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elements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of a national development plan were formulated and debated at a development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ii</w:t>
      </w:r>
      <w:proofErr w:type="gram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conference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held in July 2007, which brought together political leaders, governmental agencies,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local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private sector interests, development partners and potential investors.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Despite the absence of a NSDS, Saint Lucia’s development agenda is guided by various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instruments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- the Medium-Term Economic Strategy Paper (MTESP), the annual Budget Speeches,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annual Estimates of Expenditure (budget) and the Corporate Plans of individual ministries -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that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define the types and levels of public sector investments in the various sectors, the human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and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technical resources allocated to various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programmes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 xml:space="preserve"> and services, the main institutional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arrangements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for implementation, as well as the fiscal measures and their roles as incentives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and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disincentives to achieve specific development objectives. The lessons learned from Saint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Lucia’s experience in planning for and implementing development initiatives and interventions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raises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 fundamental question. Is a NSDS necessary especially for SIDS, which are deficit in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human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expertise and financial resources? Should the NSDS be replaced by a </w:t>
      </w:r>
      <w:r>
        <w:rPr>
          <w:rFonts w:ascii="Calibri,BoldItalic" w:hAnsi="Calibri,BoldItalic" w:cs="Calibri,BoldItalic"/>
          <w:b/>
          <w:bCs/>
          <w:i/>
          <w:iCs/>
          <w:sz w:val="21"/>
          <w:szCs w:val="21"/>
        </w:rPr>
        <w:t xml:space="preserve">PROCESS, </w:t>
      </w:r>
      <w:r>
        <w:rPr>
          <w:rFonts w:ascii="Calibri,Italic" w:hAnsi="Calibri,Italic" w:cs="Calibri,Italic"/>
          <w:i/>
          <w:iCs/>
          <w:sz w:val="21"/>
          <w:szCs w:val="21"/>
        </w:rPr>
        <w:t>which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allows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for a coordinated set of participatory and continuously evolving processes of analysis,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debate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>, decision-making, capacity development, planning, investment, monitoring,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evaluation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>?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 global crisis is having serious implications for Saint Lucia’s small and vulnerable economy.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 Government has sought to manage the impact of the crisis, but its tight policy space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liquidity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constraints make it difficult to deal with shocks of this magnitude. Saint Lucia however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spellStart"/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recognises</w:t>
      </w:r>
      <w:proofErr w:type="spellEnd"/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that, over the longer term, steps have to be taken to improve its development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prospects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by adopting resilience building strategies and diversifying into new economic activities.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Getting policies right is proving to be very difficult. Those being formulated seem to attract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investment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largely in one sector, tourism – rather than the economic diversification that might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supplement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national income or absorb exogenous shocks. As Saint Lucia’s economic futures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become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disproportionately more tourism-focused, her vulnerability increases.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Achieving sustainable development entails particular attention by Saint Lucia to an agenda with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certain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priorities including: increasing FDI flows, particularly to build infrastructure and expand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export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capacity; the removal of all existing tariff and non-tariff barriers; support to overcome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supply-side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constraints; expanding levels of technical expertise; and providing greater support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for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social sector development with special attention to health, focusing on HIV/AIDS - education,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population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issues and women’s empowerment; and cooperating to establish food security.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The major shortcoming of past efforts and a critical challenge to sustainable development for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Saint Lucia is finding adequate resources to undertake all that is required. Within the last five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years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>, Saint Lucia’s economic performance has been marked by a decline in the average GDP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growth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rates; continued high levels of income volatility, growing importance of the service —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particularly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tourism — sector; the increasingly significant role of remittances and an increase of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debt burden.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 xml:space="preserve">Saint Lucia has demonstrated her commitment to sustainable development by </w:t>
      </w:r>
      <w:proofErr w:type="spellStart"/>
      <w:r>
        <w:rPr>
          <w:rFonts w:ascii="Calibri,Italic" w:hAnsi="Calibri,Italic" w:cs="Calibri,Italic"/>
          <w:i/>
          <w:iCs/>
          <w:sz w:val="21"/>
          <w:szCs w:val="21"/>
        </w:rPr>
        <w:t>utilising</w:t>
      </w:r>
      <w:proofErr w:type="spell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principally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its own resources in the implementation of the Mauritius Strategy, while at the same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time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addressing increasing obligations under international agreements. While the international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community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 xml:space="preserve"> has provided some financing and technical assistance in some sectors, for the most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proofErr w:type="gramStart"/>
      <w:r>
        <w:rPr>
          <w:rFonts w:ascii="Calibri,Italic" w:hAnsi="Calibri,Italic" w:cs="Calibri,Italic"/>
          <w:i/>
          <w:iCs/>
          <w:sz w:val="21"/>
          <w:szCs w:val="21"/>
        </w:rPr>
        <w:t>part</w:t>
      </w:r>
      <w:proofErr w:type="gramEnd"/>
      <w:r>
        <w:rPr>
          <w:rFonts w:ascii="Calibri,Italic" w:hAnsi="Calibri,Italic" w:cs="Calibri,Italic"/>
          <w:i/>
          <w:iCs/>
          <w:sz w:val="21"/>
          <w:szCs w:val="21"/>
        </w:rPr>
        <w:t>, Saint Lucia’s efforts have been pursued within the constraints of limited financial resources.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iii</w:t>
      </w:r>
      <w:proofErr w:type="gram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3.9 Biodiversity Resources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Saint Lucia’s First National Biodiversity Strategy and Action Plan (NBSAP) focuses on 5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proofErr w:type="gramStart"/>
      <w:r>
        <w:rPr>
          <w:rFonts w:ascii="Calibri" w:hAnsi="Calibri" w:cs="Calibri"/>
          <w:color w:val="000000"/>
          <w:sz w:val="21"/>
          <w:szCs w:val="21"/>
        </w:rPr>
        <w:t>programme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areas, i.e. Planning and Policy Formulation; Research and Monitoring;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Conservation; Sustainable Use; and Education and Awareness.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To date, implementation of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 NBSAP has concentrated on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Institutional arrangements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Legal instruments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Organisational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development and capacity building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Financing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Monitoring and Evaluation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Regional and International Cooperation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25 </w:t>
      </w:r>
      <w:r>
        <w:rPr>
          <w:rFonts w:ascii="Calibri" w:hAnsi="Calibri" w:cs="Calibri"/>
          <w:color w:val="000000"/>
          <w:sz w:val="18"/>
          <w:szCs w:val="18"/>
        </w:rPr>
        <w:t>UNWTO and UNEP and WMO (2008), Climate Change and Tourism: Responding to Global Challenges, (prepared by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Scott, D.,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Amelung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B.,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Becken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S.,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Ceron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JP.,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Dubois, G.,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Gossling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S.,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Peeters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 P. and Simpson, M.C.), UNWTO, Madrid,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and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UNEP, Paris.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26 </w:t>
      </w:r>
      <w:r>
        <w:rPr>
          <w:rFonts w:ascii="Calibri" w:hAnsi="Calibri" w:cs="Calibri"/>
          <w:color w:val="000000"/>
          <w:sz w:val="18"/>
          <w:szCs w:val="18"/>
        </w:rPr>
        <w:t>IPCC (2007a): Climate Change 2007: The Physical Science Basis. Contribution of Working Group I to the Fourth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Assessment Report of the Intergovernmental Panel on Climate Change [Solomon, S., Qin, D., Manning, M., Marquis,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Averyt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K.,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Tignor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M.B.,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LeRoy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Mil H., (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eds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.)].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Cambridge University Press.</w:t>
      </w:r>
      <w:proofErr w:type="gram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42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3.9.1 Concrete Actions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At least 19 of the projects that were identified in the First NBSAP have been completed or are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in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 implementation stage. A few of the projects were not implemented due to revised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national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priorities or financial constraints. Funding for these projects came from local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government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sources or other funding agencies. Some of the concrete outcomes of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implementation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include: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Draft biodiversity legislation based on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harmonised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frame OECS legislation for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biodiversity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management;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Formulation of an institutional mechanism for biodiversity management in Saint Lucia;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The design of a National Biodiversity Information Network;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Study of the status of iguana, parrot, selected bats, and ground lizard;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Preparation of an inventory on floral and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agrobiological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resources; Design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implementation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of Standards and guidelines of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behaviour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in nature tourism sites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attractions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by the Ministry of Tourism;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Preparation and Review of a Second Systems Plan of Parks and Protected Areas - this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activity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is being coordinated by the Saint Lucia National Thrust;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The establishment of two more legally protected areas, i.e. the Piton management Area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which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is a World Heritage centre; and the Point Sable Environmental Protection Area.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 study was undertaken for compensation for environmental services in one watershed.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The findings of the study are under review and discussion;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A management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programme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for the Saint Lucia parrot has been developed and is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awaiting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implementation;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A photographic and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videographic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database on Saint Lucian biodiversity has been created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and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is widely used;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A turtle monitoring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programme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has been established;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The National herbarium has been upgraded.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 2008, Saint Lucia undertook the preparation of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Second NBSAP.</w:t>
      </w:r>
      <w:proofErr w:type="gram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The Second NBSAP is premised on the assumption that a Biodiversity Coordinating Mechanism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will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be established under the aegis of the Ministry of Agriculture, Fisheries, and Forestry. It also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envisages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 establishment of a Biodiversity Scientific Committee that will serve as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technical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Committee to the Authority. Finally, this NBSAP explores the feasibility of establishing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lastRenderedPageBreak/>
        <w:t>a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Biodiversity Trust Fund.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 2009, the Forestry Department undertook the National Forest Demarcation and Bio-Physical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Resource Inventory Project.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Seventeen major vegetation types were identified and described;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many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species were recorded in Saint Lucia for the first time. Few islands can match Saint Lucia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for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its diversity of forest species: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945 native ‘higher plants’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137 native ferns and club mosses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About 50 native resident birds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17 native reptiles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 native amphibians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10 native mammals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19"/>
          <w:szCs w:val="19"/>
        </w:rPr>
        <w:t>o</w:t>
      </w:r>
      <w:proofErr w:type="gramEnd"/>
      <w:r>
        <w:rPr>
          <w:rFonts w:ascii="Courier" w:hAnsi="Courier" w:cs="Courier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About 1,400 beetles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1"/>
          <w:szCs w:val="21"/>
        </w:rPr>
        <w:t>o</w:t>
      </w:r>
      <w:proofErr w:type="gramEnd"/>
      <w:r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More than 1,000’s other invertebrates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3.9.2 Special Constraints and Challenges, and Lessons Learned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a. Progress has been made in the implementation of Saint Lucia’s NBSAP. More effort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however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is needed in creating the institutional, policy and legal framework for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mainstreaming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biodiversity management into the country’s development goals and for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reducing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the overlaps and conflicts between different agencies involved in natural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resources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management in Saint Lucia.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b. The Saint Lucian experience points to the need for approaches to biodiversity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management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to include the creation of alternative sustainable livelihoods; the inclusion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of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mitigation strategies rather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then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depending only on response strategies;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mainstreaming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biodiversity issues into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landuse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planning, development control, and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foreign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investment planning.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c. Although data and information is currently available for some of the thematic areas in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biodiversity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management, these databases are not regularly updated. Consequently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decision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making is not sufficiently informed by scientific data; neither is the economic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value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of the natural resources integrated into decision making.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d. The outcome of the recently concluded Biophysical Resource Inventory Project clearly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points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to the need for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eestablishing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data management systems that are operational for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key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parameters (e.g. carrying capacity, inventories, population studies and other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indicators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required for biodiversity management) and priority species / ecosystems.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Prior to the commencement of the Project only 172 species of beetles were identified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for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Saint Lucia. At the completion of the assessment, over 500 species were recorded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with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at least 200 being endemic to Saint Lucia.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44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Reprinted from Caribbean Net News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caribbeannetnews.com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9B"/>
          <w:sz w:val="27"/>
          <w:szCs w:val="27"/>
        </w:rPr>
      </w:pPr>
      <w:r>
        <w:rPr>
          <w:rFonts w:ascii="Verdana" w:hAnsi="Verdana" w:cs="Verdana"/>
          <w:color w:val="00009B"/>
          <w:sz w:val="27"/>
          <w:szCs w:val="27"/>
        </w:rPr>
        <w:t>St Lucia's forests reveal the smallest beetle in the world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Published on Saturday, August 15, 2009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CASTRIES, St Lucia -- St Lucia maybe home to the smallest beetle in the world according to the results of the Bio-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Physical Resource Inventory assessment which ended in July, 2009.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Dr Michael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Ivie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>, a beetle specialist who has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assembled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the world's largest collection of West Indies beetles, announced in his recent presentation to the Forestry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 xml:space="preserve">Department that an unknown species measuring a third of a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millimetre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has been discovered in St Lucia.</w:t>
      </w:r>
      <w:proofErr w:type="gramEnd"/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“The smallest beetle ever to be recorded was the one-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millimetre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long feather-winged beetle in the United States,” said Dr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spellStart"/>
      <w:proofErr w:type="gramStart"/>
      <w:r>
        <w:rPr>
          <w:rFonts w:ascii="Verdana" w:hAnsi="Verdana" w:cs="Verdana"/>
          <w:color w:val="000000"/>
          <w:sz w:val="15"/>
          <w:szCs w:val="15"/>
        </w:rPr>
        <w:t>Ivie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>.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“The specimen found here does not belong to the feather-winged family or any other known family of beetles. If we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are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correct St. Lucia may be a candidate for having the smallest beetle in the world.”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26 workers and scientists from around the world and St Lucia participated in the 3 month assessment where more than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1400 species of beetles were expected to be found on the island. Dr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Ivie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stated that only 172 species of beetle were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documented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before the assessment and believes the team has already found over 500 species with over 200 of them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lastRenderedPageBreak/>
        <w:t>endemic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to St Lucia. “There are a lot of specimens we have collected which we have never seen before,” said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Ivie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>. “The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way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things are going,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St.Lucia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may have an endemic beetle for every square mile and we are only half way through the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inventory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>.”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The assessment by Dr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Ivie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 xml:space="preserve"> was done under the National Forest Demarcation and Bio-Physical Resource Inventory Project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for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the Forestry Department, under the European Union funded SFA2003 </w:t>
      </w:r>
      <w:proofErr w:type="spellStart"/>
      <w:r>
        <w:rPr>
          <w:rFonts w:ascii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hAnsi="Verdana" w:cs="Verdana"/>
          <w:color w:val="000000"/>
          <w:sz w:val="15"/>
          <w:szCs w:val="15"/>
        </w:rPr>
        <w:t>, Environment Management Fund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which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is managed by the Banana Industry Trust (BIT).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Copyright 2007-2008 Caribbean Net News at www.caribbeannetnews.com All Rights Reserved</w:t>
      </w:r>
    </w:p>
    <w:p w:rsidR="00976699" w:rsidRDefault="00976699" w:rsidP="00976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News Publisher http://www.caribbeannetnews.com/news/newspublish/home.print.php...</w:t>
      </w:r>
    </w:p>
    <w:sectPr w:rsidR="00976699" w:rsidSect="0025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699"/>
    <w:rsid w:val="00254C66"/>
    <w:rsid w:val="00755C6C"/>
    <w:rsid w:val="00976699"/>
    <w:rsid w:val="00CE521D"/>
    <w:rsid w:val="00F3273D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ANIJAMES</dc:creator>
  <cp:keywords/>
  <dc:description/>
  <cp:lastModifiedBy>ANIJAMES</cp:lastModifiedBy>
  <cp:revision>2</cp:revision>
  <dcterms:created xsi:type="dcterms:W3CDTF">2010-08-04T18:18:00Z</dcterms:created>
  <dcterms:modified xsi:type="dcterms:W3CDTF">2010-08-04T22:35:00Z</dcterms:modified>
</cp:coreProperties>
</file>